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D7C3" w14:textId="41B295B0" w:rsidR="00576609" w:rsidRDefault="00A90C14" w:rsidP="00942F97">
      <w:pPr>
        <w:tabs>
          <w:tab w:val="center" w:pos="4536"/>
          <w:tab w:val="right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65AE3" wp14:editId="3EF993FA">
                <wp:simplePos x="0" y="0"/>
                <wp:positionH relativeFrom="column">
                  <wp:posOffset>2247265</wp:posOffset>
                </wp:positionH>
                <wp:positionV relativeFrom="paragraph">
                  <wp:posOffset>159385</wp:posOffset>
                </wp:positionV>
                <wp:extent cx="967740" cy="601980"/>
                <wp:effectExtent l="0" t="0" r="22860" b="266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06516" w14:textId="77777777" w:rsidR="00A90C14" w:rsidRDefault="00A90C14" w:rsidP="00A90C14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  <w:p w14:paraId="50B2D256" w14:textId="77777777" w:rsidR="00A90C14" w:rsidRDefault="00A90C14" w:rsidP="00A90C14">
                            <w:pPr>
                              <w:jc w:val="center"/>
                            </w:pPr>
                            <w:r>
                              <w:t>PARTENAIRE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65A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6.95pt;margin-top:12.55pt;width:76.2pt;height:4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" fillcolor="white [3201]" strokeweight=".5pt">
                <v:textbox>
                  <w:txbxContent>
                    <w:p w14:paraId="58806516" w14:textId="77777777" w:rsidR="00A90C14" w:rsidRDefault="00A90C14" w:rsidP="00A90C14">
                      <w:pPr>
                        <w:jc w:val="center"/>
                      </w:pPr>
                      <w:r>
                        <w:t>LOGO</w:t>
                      </w:r>
                    </w:p>
                    <w:p w14:paraId="50B2D256" w14:textId="77777777" w:rsidR="00A90C14" w:rsidRDefault="00A90C14" w:rsidP="00A90C14">
                      <w:pPr>
                        <w:jc w:val="center"/>
                      </w:pPr>
                      <w:r>
                        <w:t>PARTENAIRE</w:t>
                      </w:r>
                    </w:p>
                  </w:txbxContent>
                </v:textbox>
              </v:shape>
            </w:pict>
          </mc:Fallback>
        </mc:AlternateContent>
      </w:r>
      <w:r w:rsidR="00B82C53">
        <w:rPr>
          <w:noProof/>
        </w:rPr>
        <w:drawing>
          <wp:inline distT="0" distB="0" distL="0" distR="0" wp14:anchorId="7B2564BD" wp14:editId="3C8FFB3F">
            <wp:extent cx="1057275" cy="10572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56B">
        <w:tab/>
      </w:r>
      <w:r w:rsidR="00AA656B">
        <w:tab/>
      </w:r>
      <w:r w:rsidR="00942F97">
        <w:rPr>
          <w:noProof/>
        </w:rPr>
        <w:drawing>
          <wp:inline distT="0" distB="0" distL="0" distR="0" wp14:anchorId="43AF570F" wp14:editId="38ABB976">
            <wp:extent cx="1964004" cy="847725"/>
            <wp:effectExtent l="0" t="0" r="0" b="0"/>
            <wp:docPr id="5" name="Image 0" descr="22COTESDARMOR_V2_A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22COTESDARMOR_V2_AM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66" cy="85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6239E4" w14:textId="77777777" w:rsidR="00AA656B" w:rsidRDefault="00AA656B" w:rsidP="00942F97">
      <w:pPr>
        <w:spacing w:after="120"/>
      </w:pPr>
    </w:p>
    <w:p w14:paraId="0E53C8F5" w14:textId="77777777" w:rsidR="00AA656B" w:rsidRDefault="00AA656B" w:rsidP="00942F97">
      <w:pPr>
        <w:spacing w:after="120"/>
      </w:pPr>
    </w:p>
    <w:p w14:paraId="3F510C7C" w14:textId="77777777" w:rsidR="00AA656B" w:rsidRPr="00280E52" w:rsidRDefault="00AA656B" w:rsidP="00AA656B">
      <w:pPr>
        <w:pStyle w:val="Paragraphedeliste"/>
        <w:rPr>
          <w:color w:val="595959" w:themeColor="text1" w:themeTint="A6"/>
          <w:sz w:val="56"/>
          <w:szCs w:val="56"/>
          <w:u w:val="single"/>
        </w:rPr>
      </w:pPr>
      <w:r w:rsidRPr="00280E52">
        <w:rPr>
          <w:color w:val="595959" w:themeColor="text1" w:themeTint="A6"/>
          <w:sz w:val="96"/>
          <w:szCs w:val="96"/>
          <w:u w:val="single"/>
        </w:rPr>
        <w:t>C</w:t>
      </w:r>
      <w:r w:rsidRPr="00280E52">
        <w:rPr>
          <w:color w:val="595959" w:themeColor="text1" w:themeTint="A6"/>
          <w:sz w:val="56"/>
          <w:szCs w:val="56"/>
          <w:u w:val="single"/>
        </w:rPr>
        <w:t xml:space="preserve">ONVENTION de </w:t>
      </w:r>
      <w:r w:rsidRPr="00280E52">
        <w:rPr>
          <w:color w:val="595959" w:themeColor="text1" w:themeTint="A6"/>
          <w:sz w:val="96"/>
          <w:szCs w:val="96"/>
          <w:u w:val="single"/>
        </w:rPr>
        <w:t>P</w:t>
      </w:r>
      <w:r w:rsidRPr="00280E52">
        <w:rPr>
          <w:color w:val="595959" w:themeColor="text1" w:themeTint="A6"/>
          <w:sz w:val="56"/>
          <w:szCs w:val="56"/>
          <w:u w:val="single"/>
        </w:rPr>
        <w:t>ARTENARIAT</w:t>
      </w:r>
    </w:p>
    <w:p w14:paraId="2358D4B4" w14:textId="45D64295" w:rsidR="00AA656B" w:rsidRDefault="00AA656B" w:rsidP="002A67D9">
      <w:pPr>
        <w:spacing w:after="0"/>
        <w:ind w:left="2126" w:right="1418"/>
        <w:jc w:val="center"/>
        <w:rPr>
          <w:color w:val="595959" w:themeColor="text1" w:themeTint="A6"/>
          <w:sz w:val="40"/>
          <w:szCs w:val="40"/>
        </w:rPr>
      </w:pPr>
      <w:r>
        <w:rPr>
          <w:color w:val="595959" w:themeColor="text1" w:themeTint="A6"/>
          <w:sz w:val="40"/>
          <w:szCs w:val="40"/>
        </w:rPr>
        <w:t>Dans le cadre de la lutte contre le</w:t>
      </w:r>
      <w:r w:rsidR="002A67D9">
        <w:rPr>
          <w:color w:val="595959" w:themeColor="text1" w:themeTint="A6"/>
          <w:sz w:val="40"/>
          <w:szCs w:val="40"/>
        </w:rPr>
        <w:t xml:space="preserve"> FRELON ASIATIQUE</w:t>
      </w:r>
      <w:r>
        <w:rPr>
          <w:color w:val="595959" w:themeColor="text1" w:themeTint="A6"/>
          <w:sz w:val="40"/>
          <w:szCs w:val="40"/>
        </w:rPr>
        <w:t>.</w:t>
      </w:r>
    </w:p>
    <w:p w14:paraId="21E4C732" w14:textId="77777777" w:rsidR="002A67D9" w:rsidRPr="002A67D9" w:rsidRDefault="002A67D9" w:rsidP="002A67D9">
      <w:pPr>
        <w:spacing w:after="0"/>
        <w:ind w:left="2126" w:right="1418"/>
        <w:jc w:val="center"/>
        <w:rPr>
          <w:i/>
          <w:color w:val="595959" w:themeColor="text1" w:themeTint="A6"/>
          <w:sz w:val="28"/>
          <w:szCs w:val="28"/>
        </w:rPr>
      </w:pPr>
      <w:r w:rsidRPr="002A67D9">
        <w:rPr>
          <w:i/>
          <w:color w:val="595959" w:themeColor="text1" w:themeTint="A6"/>
          <w:sz w:val="28"/>
          <w:szCs w:val="28"/>
        </w:rPr>
        <w:t>(Vespa velutina)</w:t>
      </w:r>
    </w:p>
    <w:p w14:paraId="60BA9FC8" w14:textId="77777777" w:rsidR="00AA656B" w:rsidRDefault="00AA656B"/>
    <w:p w14:paraId="72909498" w14:textId="77777777" w:rsidR="00A01702" w:rsidRDefault="00A01702" w:rsidP="003A27EB">
      <w:pPr>
        <w:jc w:val="both"/>
        <w:rPr>
          <w:sz w:val="28"/>
          <w:szCs w:val="28"/>
        </w:rPr>
      </w:pPr>
      <w:r w:rsidRPr="002258FF">
        <w:rPr>
          <w:sz w:val="28"/>
          <w:szCs w:val="28"/>
        </w:rPr>
        <w:t>Sous l’</w:t>
      </w:r>
      <w:r w:rsidR="002258FF">
        <w:rPr>
          <w:sz w:val="28"/>
          <w:szCs w:val="28"/>
        </w:rPr>
        <w:t>égide d</w:t>
      </w:r>
      <w:r w:rsidRPr="002258FF">
        <w:rPr>
          <w:sz w:val="28"/>
          <w:szCs w:val="28"/>
        </w:rPr>
        <w:t>e l</w:t>
      </w:r>
      <w:r w:rsidR="003A27EB">
        <w:rPr>
          <w:sz w:val="28"/>
          <w:szCs w:val="28"/>
        </w:rPr>
        <w:t>’A</w:t>
      </w:r>
      <w:r w:rsidRPr="002258FF">
        <w:rPr>
          <w:sz w:val="28"/>
          <w:szCs w:val="28"/>
        </w:rPr>
        <w:t>ssociation des Maires et Présidents d’EPCI des Côtes d’Armor.</w:t>
      </w:r>
    </w:p>
    <w:p w14:paraId="2FA17C5D" w14:textId="77777777" w:rsidR="00CD48FE" w:rsidRPr="002258FF" w:rsidRDefault="00CD48FE" w:rsidP="003A27EB">
      <w:pPr>
        <w:jc w:val="both"/>
        <w:rPr>
          <w:sz w:val="28"/>
          <w:szCs w:val="28"/>
        </w:rPr>
      </w:pPr>
    </w:p>
    <w:p w14:paraId="612CBA0D" w14:textId="757E6D8E" w:rsidR="00A01702" w:rsidRDefault="00A01702" w:rsidP="003A27EB">
      <w:pPr>
        <w:pStyle w:val="Formatlibre"/>
        <w:ind w:right="29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</w:t>
      </w:r>
      <w:r w:rsidR="00B111A9">
        <w:rPr>
          <w:rFonts w:ascii="Verdana" w:hAnsi="Verdana"/>
          <w:b/>
        </w:rPr>
        <w:t>-</w:t>
      </w:r>
      <w:r>
        <w:rPr>
          <w:rFonts w:ascii="Verdana" w:hAnsi="Verdana"/>
          <w:b/>
        </w:rPr>
        <w:t>LES SOUSSIGNES</w:t>
      </w:r>
    </w:p>
    <w:p w14:paraId="0BEA5C64" w14:textId="77777777" w:rsidR="00A01702" w:rsidRDefault="00A01702" w:rsidP="003A27EB">
      <w:pPr>
        <w:pStyle w:val="Formatlibre"/>
        <w:ind w:right="290"/>
        <w:jc w:val="both"/>
        <w:rPr>
          <w:rFonts w:ascii="Verdana" w:hAnsi="Verdana"/>
          <w:b/>
        </w:rPr>
      </w:pPr>
    </w:p>
    <w:p w14:paraId="38E72FBC" w14:textId="1C486298" w:rsidR="00A01702" w:rsidRPr="00A458BF" w:rsidRDefault="00025BD5" w:rsidP="007737DC">
      <w:pPr>
        <w:pStyle w:val="Formatlibre"/>
        <w:numPr>
          <w:ilvl w:val="0"/>
          <w:numId w:val="2"/>
        </w:numPr>
        <w:tabs>
          <w:tab w:val="clear" w:pos="560"/>
        </w:tabs>
        <w:ind w:left="426" w:right="290" w:hanging="426"/>
        <w:jc w:val="both"/>
        <w:rPr>
          <w:rFonts w:ascii="Verdana" w:hAnsi="Verdana"/>
          <w:position w:val="-2"/>
        </w:rPr>
      </w:pPr>
      <w:r w:rsidRPr="003031EA">
        <w:rPr>
          <w:rFonts w:ascii="Verdana" w:hAnsi="Verdana"/>
          <w:b/>
          <w:bCs/>
          <w:i/>
        </w:rPr>
        <w:t>Groupement de Défense Sanitaire des A</w:t>
      </w:r>
      <w:r w:rsidR="00A01702" w:rsidRPr="003031EA">
        <w:rPr>
          <w:rFonts w:ascii="Verdana" w:hAnsi="Verdana"/>
          <w:b/>
          <w:bCs/>
          <w:i/>
        </w:rPr>
        <w:t>beilles des Côtes d’Armor (GDSA22</w:t>
      </w:r>
      <w:r w:rsidR="00A01702">
        <w:rPr>
          <w:rFonts w:ascii="Verdana" w:hAnsi="Verdana"/>
          <w:i/>
        </w:rPr>
        <w:t>)</w:t>
      </w:r>
      <w:r w:rsidR="00A01702">
        <w:rPr>
          <w:rFonts w:ascii="Verdana" w:hAnsi="Verdana"/>
        </w:rPr>
        <w:t>, association loi 1901 déclarée en préfecture en mars 1969 (n°</w:t>
      </w:r>
      <w:r w:rsidR="007737DC">
        <w:rPr>
          <w:rFonts w:ascii="Verdana" w:hAnsi="Verdana"/>
        </w:rPr>
        <w:t> </w:t>
      </w:r>
      <w:r w:rsidR="00A01702">
        <w:rPr>
          <w:rFonts w:ascii="Verdana" w:hAnsi="Verdana"/>
        </w:rPr>
        <w:t>W224002187) et</w:t>
      </w:r>
      <w:r w:rsidR="002258FF">
        <w:rPr>
          <w:rFonts w:ascii="Verdana" w:hAnsi="Verdana"/>
        </w:rPr>
        <w:t xml:space="preserve"> représenté</w:t>
      </w:r>
      <w:r w:rsidR="00A01702">
        <w:rPr>
          <w:rFonts w:ascii="Verdana" w:hAnsi="Verdana"/>
        </w:rPr>
        <w:t xml:space="preserve"> par </w:t>
      </w:r>
      <w:r w:rsidR="009D682D">
        <w:rPr>
          <w:rFonts w:ascii="Verdana" w:hAnsi="Verdana"/>
        </w:rPr>
        <w:t>M</w:t>
      </w:r>
      <w:r w:rsidR="00AB6606">
        <w:rPr>
          <w:rFonts w:ascii="Verdana" w:hAnsi="Verdana"/>
        </w:rPr>
        <w:t>onsieur Georges PONTHIEUX</w:t>
      </w:r>
      <w:r w:rsidR="009714C0">
        <w:rPr>
          <w:rFonts w:ascii="Verdana" w:hAnsi="Verdana"/>
        </w:rPr>
        <w:t>,</w:t>
      </w:r>
      <w:r w:rsidR="002258FF">
        <w:rPr>
          <w:rFonts w:ascii="Verdana" w:hAnsi="Verdana"/>
        </w:rPr>
        <w:t xml:space="preserve"> Président</w:t>
      </w:r>
      <w:r w:rsidR="00172AAD">
        <w:rPr>
          <w:rFonts w:ascii="Verdana" w:hAnsi="Verdana"/>
        </w:rPr>
        <w:t>, et</w:t>
      </w:r>
      <w:r w:rsidR="009D682D">
        <w:rPr>
          <w:rFonts w:ascii="Verdana" w:hAnsi="Verdana"/>
        </w:rPr>
        <w:t xml:space="preserve"> </w:t>
      </w:r>
      <w:r w:rsidR="009714C0">
        <w:rPr>
          <w:rFonts w:ascii="Verdana" w:hAnsi="Verdana"/>
        </w:rPr>
        <w:t>ayant pour adresse</w:t>
      </w:r>
      <w:r w:rsidR="006A5521">
        <w:rPr>
          <w:rFonts w:ascii="Verdana" w:hAnsi="Verdana"/>
        </w:rPr>
        <w:t xml:space="preserve"> postale :</w:t>
      </w:r>
      <w:r w:rsidR="009714C0">
        <w:rPr>
          <w:rFonts w:ascii="Verdana" w:hAnsi="Verdana"/>
        </w:rPr>
        <w:t xml:space="preserve"> </w:t>
      </w:r>
      <w:r w:rsidR="006A5521">
        <w:rPr>
          <w:rFonts w:ascii="Verdana" w:hAnsi="Verdana"/>
        </w:rPr>
        <w:t>GDSA22</w:t>
      </w:r>
      <w:r w:rsidR="00AB6606">
        <w:rPr>
          <w:rFonts w:ascii="Verdana" w:hAnsi="Verdana"/>
        </w:rPr>
        <w:t>, chez M. Georges PONTHIEUX, 13 rue du Goëlo, 22590 TRÉGOMEUR</w:t>
      </w:r>
      <w:r w:rsidR="006A5521">
        <w:rPr>
          <w:rFonts w:ascii="Verdana" w:hAnsi="Verdana"/>
        </w:rPr>
        <w:t>.</w:t>
      </w:r>
    </w:p>
    <w:p w14:paraId="181F1D1C" w14:textId="77777777" w:rsidR="005C3922" w:rsidRDefault="005C3922" w:rsidP="00BA224D">
      <w:pPr>
        <w:pStyle w:val="Formatlibre"/>
        <w:ind w:left="360" w:right="290"/>
        <w:jc w:val="both"/>
        <w:rPr>
          <w:rFonts w:ascii="Verdana" w:hAnsi="Verdana"/>
          <w:position w:val="-2"/>
        </w:rPr>
      </w:pPr>
    </w:p>
    <w:p w14:paraId="3B84F101" w14:textId="77777777" w:rsidR="00A458BF" w:rsidRDefault="00A458BF" w:rsidP="0030254A">
      <w:pPr>
        <w:pStyle w:val="Formatlibre"/>
        <w:ind w:right="290"/>
        <w:jc w:val="both"/>
        <w:rPr>
          <w:rFonts w:ascii="Verdana" w:hAnsi="Verdana"/>
        </w:rPr>
      </w:pPr>
    </w:p>
    <w:p w14:paraId="7CAC7E87" w14:textId="6CE8D6CA" w:rsidR="00A01702" w:rsidRDefault="00775BA6" w:rsidP="0030254A">
      <w:pPr>
        <w:pStyle w:val="Formatlibre"/>
        <w:ind w:right="290"/>
        <w:jc w:val="both"/>
        <w:rPr>
          <w:rFonts w:ascii="Verdana" w:hAnsi="Verdana"/>
        </w:rPr>
      </w:pPr>
      <w:r>
        <w:rPr>
          <w:rFonts w:ascii="Verdana" w:hAnsi="Verdana"/>
        </w:rPr>
        <w:t>Ci</w:t>
      </w:r>
      <w:r w:rsidR="00A01702">
        <w:rPr>
          <w:rFonts w:ascii="Verdana" w:hAnsi="Verdana"/>
        </w:rPr>
        <w:t>-après dénommé</w:t>
      </w:r>
      <w:r w:rsidR="002258FF">
        <w:rPr>
          <w:rFonts w:ascii="Verdana" w:hAnsi="Verdana"/>
        </w:rPr>
        <w:t xml:space="preserve">e </w:t>
      </w:r>
      <w:r w:rsidR="00CF6E9B">
        <w:rPr>
          <w:rFonts w:ascii="Verdana" w:hAnsi="Verdana"/>
        </w:rPr>
        <w:t>GDSA22</w:t>
      </w:r>
      <w:r w:rsidR="00A01702">
        <w:rPr>
          <w:rFonts w:ascii="Verdana" w:hAnsi="Verdana"/>
        </w:rPr>
        <w:t>.</w:t>
      </w:r>
    </w:p>
    <w:p w14:paraId="32073F93" w14:textId="77777777" w:rsidR="00A01702" w:rsidRDefault="00A01702" w:rsidP="0030254A">
      <w:pPr>
        <w:pStyle w:val="Formatlibre"/>
        <w:ind w:right="290"/>
        <w:jc w:val="both"/>
        <w:rPr>
          <w:rFonts w:ascii="Verdana" w:hAnsi="Verdana"/>
        </w:rPr>
      </w:pPr>
      <w:r>
        <w:rPr>
          <w:rFonts w:ascii="Verdana" w:hAnsi="Verdana"/>
        </w:rPr>
        <w:t>D’une part</w:t>
      </w:r>
      <w:r w:rsidR="00BA224D">
        <w:rPr>
          <w:rFonts w:ascii="Verdana" w:hAnsi="Verdana"/>
        </w:rPr>
        <w:t>,</w:t>
      </w:r>
    </w:p>
    <w:p w14:paraId="5B1EA7BB" w14:textId="77777777" w:rsidR="00BA224D" w:rsidRDefault="00BA224D" w:rsidP="0030254A">
      <w:pPr>
        <w:pStyle w:val="Formatlibre"/>
        <w:ind w:right="290"/>
        <w:jc w:val="both"/>
        <w:rPr>
          <w:rFonts w:ascii="Verdana" w:hAnsi="Verdana"/>
        </w:rPr>
      </w:pPr>
    </w:p>
    <w:p w14:paraId="42159167" w14:textId="77777777" w:rsidR="00A01702" w:rsidRDefault="00A01702" w:rsidP="003A27EB">
      <w:pPr>
        <w:pStyle w:val="Formatlibre"/>
        <w:ind w:right="290"/>
        <w:jc w:val="both"/>
        <w:rPr>
          <w:rFonts w:ascii="Verdana" w:hAnsi="Verdana"/>
        </w:rPr>
      </w:pPr>
    </w:p>
    <w:p w14:paraId="5078041E" w14:textId="77777777" w:rsidR="00A01702" w:rsidRDefault="00A01702" w:rsidP="003A27EB">
      <w:pPr>
        <w:pStyle w:val="Formatlibre"/>
        <w:ind w:right="290"/>
        <w:jc w:val="both"/>
        <w:rPr>
          <w:rFonts w:ascii="Verdana" w:hAnsi="Verdana"/>
          <w:b/>
        </w:rPr>
      </w:pPr>
      <w:r w:rsidRPr="00D97DA3">
        <w:rPr>
          <w:rFonts w:ascii="Verdana" w:hAnsi="Verdana"/>
          <w:b/>
        </w:rPr>
        <w:t>ET</w:t>
      </w:r>
    </w:p>
    <w:p w14:paraId="05578755" w14:textId="77777777" w:rsidR="007737DC" w:rsidRPr="00D97DA3" w:rsidRDefault="007737DC" w:rsidP="003A27EB">
      <w:pPr>
        <w:pStyle w:val="Formatlibre"/>
        <w:ind w:right="290"/>
        <w:jc w:val="both"/>
        <w:rPr>
          <w:rFonts w:ascii="Verdana" w:hAnsi="Verdana"/>
          <w:b/>
        </w:rPr>
      </w:pPr>
    </w:p>
    <w:p w14:paraId="371D29F6" w14:textId="5D9778E0" w:rsidR="0070779F" w:rsidRDefault="002258FF" w:rsidP="007737DC">
      <w:pPr>
        <w:pStyle w:val="Formatlibre"/>
        <w:numPr>
          <w:ilvl w:val="0"/>
          <w:numId w:val="3"/>
        </w:numPr>
        <w:tabs>
          <w:tab w:val="clear" w:pos="560"/>
          <w:tab w:val="left" w:pos="426"/>
        </w:tabs>
        <w:ind w:left="426" w:right="290" w:hanging="426"/>
        <w:jc w:val="both"/>
        <w:rPr>
          <w:rFonts w:ascii="Verdana" w:hAnsi="Verdana"/>
          <w:i/>
        </w:rPr>
      </w:pPr>
      <w:r w:rsidRPr="0000228E">
        <w:rPr>
          <w:rFonts w:ascii="Verdana" w:hAnsi="Verdana"/>
          <w:i/>
        </w:rPr>
        <w:t>La commune de</w:t>
      </w:r>
      <w:r w:rsidR="009D682D">
        <w:rPr>
          <w:rFonts w:ascii="Verdana" w:hAnsi="Verdana"/>
          <w:i/>
        </w:rPr>
        <w:t>…………………………………</w:t>
      </w:r>
      <w:r w:rsidR="007737DC">
        <w:rPr>
          <w:rFonts w:ascii="Verdana" w:hAnsi="Verdana"/>
          <w:i/>
        </w:rPr>
        <w:t>…………………………………………………</w:t>
      </w:r>
      <w:r w:rsidR="0000228E">
        <w:rPr>
          <w:rFonts w:ascii="Verdana" w:hAnsi="Verdana"/>
          <w:i/>
        </w:rPr>
        <w:t>…………………</w:t>
      </w:r>
      <w:r w:rsidR="009D682D">
        <w:rPr>
          <w:rFonts w:ascii="Verdana" w:hAnsi="Verdana"/>
          <w:i/>
        </w:rPr>
        <w:t>……</w:t>
      </w:r>
    </w:p>
    <w:p w14:paraId="40675B36" w14:textId="77777777" w:rsidR="0070779F" w:rsidRDefault="0070779F" w:rsidP="0070779F">
      <w:pPr>
        <w:pStyle w:val="Formatlibre"/>
        <w:ind w:left="360" w:right="290"/>
        <w:jc w:val="both"/>
        <w:rPr>
          <w:rFonts w:ascii="Verdana" w:hAnsi="Verdana"/>
          <w:i/>
        </w:rPr>
      </w:pPr>
    </w:p>
    <w:p w14:paraId="4AF42677" w14:textId="49E2314E" w:rsidR="00A01702" w:rsidRPr="0070779F" w:rsidRDefault="002258FF" w:rsidP="0070779F">
      <w:pPr>
        <w:pStyle w:val="Formatlibre"/>
        <w:ind w:left="360" w:right="29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représenté</w:t>
      </w:r>
      <w:r w:rsidR="003E08B3">
        <w:rPr>
          <w:rFonts w:ascii="Verdana" w:hAnsi="Verdana"/>
          <w:i/>
        </w:rPr>
        <w:t>e</w:t>
      </w:r>
      <w:r>
        <w:rPr>
          <w:rFonts w:ascii="Verdana" w:hAnsi="Verdana"/>
          <w:i/>
        </w:rPr>
        <w:t xml:space="preserve"> par</w:t>
      </w:r>
      <w:r w:rsidR="009D682D">
        <w:rPr>
          <w:rFonts w:ascii="Verdana" w:hAnsi="Verdana"/>
          <w:i/>
        </w:rPr>
        <w:t>………………………………</w:t>
      </w:r>
      <w:r w:rsidR="0070779F">
        <w:rPr>
          <w:rFonts w:ascii="Verdana" w:hAnsi="Verdana"/>
          <w:i/>
        </w:rPr>
        <w:t>…</w:t>
      </w:r>
      <w:r w:rsidR="009714C0">
        <w:rPr>
          <w:rFonts w:ascii="Verdana" w:hAnsi="Verdana"/>
          <w:i/>
        </w:rPr>
        <w:t>,</w:t>
      </w:r>
      <w:r>
        <w:rPr>
          <w:rFonts w:ascii="Verdana" w:hAnsi="Verdana"/>
          <w:i/>
        </w:rPr>
        <w:t xml:space="preserve"> </w:t>
      </w:r>
      <w:r w:rsidR="0070779F">
        <w:rPr>
          <w:rFonts w:ascii="Verdana" w:hAnsi="Verdana"/>
          <w:i/>
        </w:rPr>
        <w:t>Maire</w:t>
      </w:r>
      <w:r w:rsidRPr="0070779F">
        <w:rPr>
          <w:rFonts w:ascii="Verdana" w:hAnsi="Verdana"/>
          <w:i/>
        </w:rPr>
        <w:t xml:space="preserve"> </w:t>
      </w:r>
      <w:r w:rsidR="0000228E" w:rsidRPr="0070779F">
        <w:rPr>
          <w:rFonts w:ascii="Verdana" w:hAnsi="Verdana"/>
          <w:i/>
        </w:rPr>
        <w:t>siége</w:t>
      </w:r>
      <w:r w:rsidR="0000228E">
        <w:rPr>
          <w:rFonts w:ascii="Verdana" w:hAnsi="Verdana"/>
          <w:i/>
        </w:rPr>
        <w:t>ant</w:t>
      </w:r>
      <w:r w:rsidRPr="0070779F">
        <w:rPr>
          <w:rFonts w:ascii="Verdana" w:hAnsi="Verdana"/>
          <w:i/>
        </w:rPr>
        <w:t xml:space="preserve"> à</w:t>
      </w:r>
      <w:r w:rsidR="009D682D" w:rsidRPr="0070779F">
        <w:rPr>
          <w:rFonts w:ascii="Verdana" w:hAnsi="Verdana"/>
          <w:i/>
        </w:rPr>
        <w:t>……………</w:t>
      </w:r>
      <w:r w:rsidR="0000228E">
        <w:rPr>
          <w:rFonts w:ascii="Verdana" w:hAnsi="Verdana"/>
          <w:i/>
        </w:rPr>
        <w:t>………</w:t>
      </w:r>
      <w:r w:rsidR="009D682D" w:rsidRPr="0070779F">
        <w:rPr>
          <w:rFonts w:ascii="Verdana" w:hAnsi="Verdana"/>
          <w:i/>
        </w:rPr>
        <w:t>………</w:t>
      </w:r>
      <w:r w:rsidR="0070779F">
        <w:rPr>
          <w:rFonts w:ascii="Verdana" w:hAnsi="Verdana"/>
          <w:i/>
        </w:rPr>
        <w:t>………</w:t>
      </w:r>
      <w:r w:rsidR="0000228E">
        <w:rPr>
          <w:rFonts w:ascii="Verdana" w:hAnsi="Verdana"/>
          <w:i/>
        </w:rPr>
        <w:t>……</w:t>
      </w:r>
      <w:r w:rsidR="00775BA6" w:rsidRPr="0070779F">
        <w:rPr>
          <w:rFonts w:ascii="Verdana" w:hAnsi="Verdana"/>
          <w:i/>
        </w:rPr>
        <w:tab/>
      </w:r>
      <w:r w:rsidR="00775BA6" w:rsidRPr="0070779F">
        <w:rPr>
          <w:rFonts w:ascii="Verdana" w:hAnsi="Verdana"/>
          <w:i/>
        </w:rPr>
        <w:tab/>
      </w:r>
      <w:r w:rsidR="00775BA6" w:rsidRPr="0070779F">
        <w:rPr>
          <w:rFonts w:ascii="Verdana" w:hAnsi="Verdana"/>
          <w:i/>
        </w:rPr>
        <w:tab/>
      </w:r>
      <w:r w:rsidR="00775BA6" w:rsidRPr="0070779F">
        <w:rPr>
          <w:rFonts w:ascii="Verdana" w:hAnsi="Verdana"/>
          <w:i/>
        </w:rPr>
        <w:tab/>
      </w:r>
      <w:r w:rsidR="00775BA6" w:rsidRPr="0070779F">
        <w:rPr>
          <w:rFonts w:ascii="Verdana" w:hAnsi="Verdana"/>
          <w:i/>
        </w:rPr>
        <w:tab/>
      </w:r>
      <w:r w:rsidR="009714C0" w:rsidRPr="0070779F">
        <w:rPr>
          <w:rFonts w:ascii="Verdana" w:hAnsi="Verdana"/>
          <w:i/>
        </w:rPr>
        <w:t>.</w:t>
      </w:r>
    </w:p>
    <w:p w14:paraId="13749067" w14:textId="77777777" w:rsidR="002258FF" w:rsidRPr="002258FF" w:rsidRDefault="002258FF" w:rsidP="003A27EB">
      <w:pPr>
        <w:pStyle w:val="Formatlibre"/>
        <w:ind w:left="1280" w:right="290"/>
        <w:jc w:val="both"/>
        <w:rPr>
          <w:rFonts w:ascii="Verdana" w:hAnsi="Verdana"/>
          <w:i/>
        </w:rPr>
      </w:pPr>
    </w:p>
    <w:p w14:paraId="79D48BD7" w14:textId="16D254AF" w:rsidR="00A01702" w:rsidRDefault="00775BA6" w:rsidP="0030254A">
      <w:pPr>
        <w:pStyle w:val="Formatlibre"/>
        <w:ind w:right="290"/>
        <w:jc w:val="both"/>
        <w:rPr>
          <w:rFonts w:ascii="Verdana" w:hAnsi="Verdana"/>
        </w:rPr>
      </w:pPr>
      <w:r>
        <w:rPr>
          <w:rFonts w:ascii="Verdana" w:hAnsi="Verdana"/>
        </w:rPr>
        <w:t>Ci</w:t>
      </w:r>
      <w:r w:rsidR="002258FF">
        <w:rPr>
          <w:rFonts w:ascii="Verdana" w:hAnsi="Verdana"/>
        </w:rPr>
        <w:t>- après dénommée</w:t>
      </w:r>
      <w:r w:rsidR="00A01702">
        <w:rPr>
          <w:rFonts w:ascii="Verdana" w:hAnsi="Verdana"/>
        </w:rPr>
        <w:t xml:space="preserve"> </w:t>
      </w:r>
      <w:r w:rsidR="002258FF">
        <w:rPr>
          <w:rFonts w:ascii="Verdana" w:hAnsi="Verdana"/>
        </w:rPr>
        <w:t>la collectivité</w:t>
      </w:r>
      <w:r w:rsidR="00A01702">
        <w:rPr>
          <w:rFonts w:ascii="Verdana" w:hAnsi="Verdana"/>
        </w:rPr>
        <w:t>.</w:t>
      </w:r>
    </w:p>
    <w:p w14:paraId="186796CD" w14:textId="7822DB24" w:rsidR="00BA224D" w:rsidRDefault="00BA224D" w:rsidP="0030254A">
      <w:pPr>
        <w:pStyle w:val="Formatlibre"/>
        <w:ind w:right="290"/>
        <w:jc w:val="both"/>
        <w:rPr>
          <w:rFonts w:ascii="Verdana" w:hAnsi="Verdana"/>
          <w:position w:val="-2"/>
        </w:rPr>
      </w:pPr>
      <w:r>
        <w:rPr>
          <w:rFonts w:ascii="Verdana" w:hAnsi="Verdana"/>
        </w:rPr>
        <w:t>D’autre part,</w:t>
      </w:r>
    </w:p>
    <w:p w14:paraId="5910EF31" w14:textId="77777777" w:rsidR="00A01702" w:rsidRDefault="00A01702" w:rsidP="003A27EB">
      <w:pPr>
        <w:pStyle w:val="Formatlibre"/>
        <w:ind w:right="290"/>
        <w:jc w:val="both"/>
        <w:rPr>
          <w:rFonts w:ascii="Verdana" w:hAnsi="Verdana"/>
        </w:rPr>
      </w:pPr>
    </w:p>
    <w:p w14:paraId="79B517E5" w14:textId="77777777" w:rsidR="003E08B3" w:rsidRDefault="005C3922" w:rsidP="003A27EB">
      <w:pPr>
        <w:jc w:val="both"/>
        <w:rPr>
          <w:rFonts w:ascii="Verdana" w:eastAsia="ヒラギノ角ゴ Pro W3" w:hAnsi="Verdana" w:cs="Times New Roman"/>
          <w:color w:val="000000"/>
          <w:sz w:val="20"/>
          <w:szCs w:val="20"/>
        </w:rPr>
      </w:pPr>
      <w:r>
        <w:rPr>
          <w:rFonts w:ascii="Verdana" w:eastAsia="ヒラギノ角ゴ Pro W3" w:hAnsi="Verdana" w:cs="Times New Roman"/>
          <w:color w:val="000000"/>
          <w:sz w:val="20"/>
          <w:szCs w:val="20"/>
        </w:rPr>
        <w:br w:type="page"/>
      </w:r>
    </w:p>
    <w:p w14:paraId="33629804" w14:textId="29C44312" w:rsidR="003E08B3" w:rsidRDefault="00500993" w:rsidP="003A27EB">
      <w:pPr>
        <w:pStyle w:val="Formatlibre"/>
        <w:ind w:right="290"/>
        <w:jc w:val="both"/>
        <w:rPr>
          <w:rFonts w:ascii="Verdana" w:hAnsi="Verdana"/>
          <w:b/>
        </w:rPr>
      </w:pPr>
      <w:r w:rsidRPr="00500993">
        <w:rPr>
          <w:rFonts w:asciiTheme="minorHAnsi" w:eastAsiaTheme="minorEastAsia" w:hAnsiTheme="minorHAnsi" w:cstheme="minorBidi"/>
          <w:b/>
          <w:color w:val="auto"/>
          <w:sz w:val="36"/>
          <w:szCs w:val="36"/>
        </w:rPr>
        <w:lastRenderedPageBreak/>
        <w:t>P</w:t>
      </w:r>
      <w:r w:rsidR="00970968" w:rsidRPr="00500993">
        <w:rPr>
          <w:rFonts w:ascii="Verdana" w:hAnsi="Verdana"/>
          <w:b/>
        </w:rPr>
        <w:t>réalable</w:t>
      </w:r>
    </w:p>
    <w:p w14:paraId="686E939D" w14:textId="77777777" w:rsidR="00500993" w:rsidRDefault="00500993" w:rsidP="003A27EB">
      <w:pPr>
        <w:pStyle w:val="Formatlibre"/>
        <w:ind w:right="290"/>
        <w:jc w:val="both"/>
        <w:rPr>
          <w:rFonts w:ascii="Verdana" w:hAnsi="Verdana"/>
        </w:rPr>
      </w:pPr>
    </w:p>
    <w:p w14:paraId="7521D6C8" w14:textId="486AC9F0" w:rsidR="005C3922" w:rsidRPr="006E2B74" w:rsidRDefault="00311597" w:rsidP="003A27E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Le </w:t>
      </w:r>
      <w:r w:rsidR="00970968" w:rsidRPr="006E2B74">
        <w:rPr>
          <w:rFonts w:eastAsiaTheme="minorHAnsi"/>
          <w:lang w:eastAsia="en-US"/>
        </w:rPr>
        <w:t xml:space="preserve">GDSA22 est une association qui regroupe près de 700 membres apiculteurs Costarmoricains. Son conseil d’administration comprend </w:t>
      </w:r>
      <w:r w:rsidR="00C72877" w:rsidRPr="006E2B74">
        <w:rPr>
          <w:rFonts w:eastAsiaTheme="minorHAnsi"/>
          <w:lang w:eastAsia="en-US"/>
        </w:rPr>
        <w:t xml:space="preserve">15 </w:t>
      </w:r>
      <w:r w:rsidR="00970968" w:rsidRPr="006E2B74">
        <w:rPr>
          <w:rFonts w:eastAsiaTheme="minorHAnsi"/>
          <w:lang w:eastAsia="en-US"/>
        </w:rPr>
        <w:t>membres tous apiculteurs et dispose</w:t>
      </w:r>
      <w:r w:rsidR="00C72877" w:rsidRPr="006E2B74">
        <w:rPr>
          <w:rFonts w:eastAsiaTheme="minorHAnsi"/>
          <w:lang w:eastAsia="en-US"/>
        </w:rPr>
        <w:t xml:space="preserve"> </w:t>
      </w:r>
      <w:r w:rsidR="00025BD5" w:rsidRPr="006E2B74">
        <w:rPr>
          <w:rFonts w:eastAsiaTheme="minorHAnsi"/>
          <w:lang w:eastAsia="en-US"/>
        </w:rPr>
        <w:t>d’une équipe logistique de 12 Techniciens Sanitaires A</w:t>
      </w:r>
      <w:r w:rsidR="00970968" w:rsidRPr="006E2B74">
        <w:rPr>
          <w:rFonts w:eastAsiaTheme="minorHAnsi"/>
          <w:lang w:eastAsia="en-US"/>
        </w:rPr>
        <w:t>picoles</w:t>
      </w:r>
      <w:r w:rsidR="00025BD5" w:rsidRPr="006E2B74">
        <w:rPr>
          <w:rFonts w:eastAsiaTheme="minorHAnsi"/>
          <w:lang w:eastAsia="en-US"/>
        </w:rPr>
        <w:t xml:space="preserve"> (TSA)</w:t>
      </w:r>
      <w:r w:rsidR="00970968" w:rsidRPr="006E2B74">
        <w:rPr>
          <w:rFonts w:eastAsiaTheme="minorHAnsi"/>
          <w:lang w:eastAsia="en-US"/>
        </w:rPr>
        <w:t xml:space="preserve"> officiellement habilités. </w:t>
      </w:r>
      <w:r>
        <w:rPr>
          <w:rFonts w:eastAsiaTheme="minorHAnsi"/>
          <w:lang w:eastAsia="en-US"/>
        </w:rPr>
        <w:t xml:space="preserve">Le </w:t>
      </w:r>
      <w:r w:rsidR="00970968" w:rsidRPr="006E2B74">
        <w:rPr>
          <w:rFonts w:eastAsiaTheme="minorHAnsi"/>
          <w:lang w:eastAsia="en-US"/>
        </w:rPr>
        <w:t>GDSA22 assure un</w:t>
      </w:r>
      <w:r w:rsidR="00C72877" w:rsidRPr="006E2B74">
        <w:rPr>
          <w:rFonts w:eastAsiaTheme="minorHAnsi"/>
          <w:lang w:eastAsia="en-US"/>
        </w:rPr>
        <w:t xml:space="preserve">e surveillance du cheptel apicole costarmoricain en relation avec </w:t>
      </w:r>
      <w:r w:rsidR="00970968" w:rsidRPr="006E2B74">
        <w:rPr>
          <w:rFonts w:eastAsiaTheme="minorHAnsi"/>
          <w:lang w:eastAsia="en-US"/>
        </w:rPr>
        <w:t xml:space="preserve">la Direction Départementale de la </w:t>
      </w:r>
      <w:r w:rsidR="00025BD5" w:rsidRPr="006E2B74">
        <w:rPr>
          <w:rFonts w:eastAsiaTheme="minorHAnsi"/>
          <w:lang w:eastAsia="en-US"/>
        </w:rPr>
        <w:t>P</w:t>
      </w:r>
      <w:r w:rsidR="00970968" w:rsidRPr="006E2B74">
        <w:rPr>
          <w:rFonts w:eastAsiaTheme="minorHAnsi"/>
          <w:lang w:eastAsia="en-US"/>
        </w:rPr>
        <w:t xml:space="preserve">rotection des </w:t>
      </w:r>
      <w:r w:rsidR="00025BD5" w:rsidRPr="006E2B74">
        <w:rPr>
          <w:rFonts w:eastAsiaTheme="minorHAnsi"/>
          <w:lang w:eastAsia="en-US"/>
        </w:rPr>
        <w:t>P</w:t>
      </w:r>
      <w:r w:rsidR="00970968" w:rsidRPr="006E2B74">
        <w:rPr>
          <w:rFonts w:eastAsiaTheme="minorHAnsi"/>
          <w:lang w:eastAsia="en-US"/>
        </w:rPr>
        <w:t>opulations (</w:t>
      </w:r>
      <w:r w:rsidR="00025BD5" w:rsidRPr="006E2B74">
        <w:rPr>
          <w:rFonts w:eastAsiaTheme="minorHAnsi"/>
          <w:lang w:eastAsia="en-US"/>
        </w:rPr>
        <w:t>DDPP</w:t>
      </w:r>
      <w:r w:rsidR="00970968" w:rsidRPr="006E2B74">
        <w:rPr>
          <w:rFonts w:eastAsiaTheme="minorHAnsi"/>
          <w:lang w:eastAsia="en-US"/>
        </w:rPr>
        <w:t>)</w:t>
      </w:r>
      <w:r w:rsidR="003A27EB" w:rsidRPr="006E2B74">
        <w:rPr>
          <w:rFonts w:eastAsiaTheme="minorHAnsi"/>
          <w:lang w:eastAsia="en-US"/>
        </w:rPr>
        <w:t xml:space="preserve">. </w:t>
      </w:r>
      <w:r w:rsidR="00970968" w:rsidRPr="006E2B74">
        <w:rPr>
          <w:rFonts w:eastAsiaTheme="minorHAnsi"/>
          <w:lang w:eastAsia="en-US"/>
        </w:rPr>
        <w:t xml:space="preserve"> </w:t>
      </w:r>
      <w:r w:rsidR="003A27EB" w:rsidRPr="006E2B74">
        <w:rPr>
          <w:rFonts w:eastAsiaTheme="minorHAnsi"/>
          <w:lang w:eastAsia="en-US"/>
        </w:rPr>
        <w:t xml:space="preserve">À </w:t>
      </w:r>
      <w:r w:rsidR="00970968" w:rsidRPr="006E2B74">
        <w:rPr>
          <w:rFonts w:eastAsiaTheme="minorHAnsi"/>
          <w:lang w:eastAsia="en-US"/>
        </w:rPr>
        <w:t xml:space="preserve">ce titre, elle est agréée pour distribuer des </w:t>
      </w:r>
      <w:r w:rsidR="00C72877" w:rsidRPr="006E2B74">
        <w:rPr>
          <w:rFonts w:eastAsiaTheme="minorHAnsi"/>
          <w:lang w:eastAsia="en-US"/>
        </w:rPr>
        <w:t>médicaments</w:t>
      </w:r>
      <w:r w:rsidR="00970968" w:rsidRPr="006E2B74">
        <w:rPr>
          <w:rFonts w:eastAsiaTheme="minorHAnsi"/>
          <w:lang w:eastAsia="en-US"/>
        </w:rPr>
        <w:t xml:space="preserve"> vétérinaires</w:t>
      </w:r>
      <w:r w:rsidR="00C72877" w:rsidRPr="006E2B74">
        <w:rPr>
          <w:rFonts w:eastAsiaTheme="minorHAnsi"/>
          <w:lang w:eastAsia="en-US"/>
        </w:rPr>
        <w:t xml:space="preserve"> apico</w:t>
      </w:r>
      <w:r w:rsidR="002C35F5">
        <w:rPr>
          <w:rFonts w:eastAsiaTheme="minorHAnsi"/>
          <w:lang w:eastAsia="en-US"/>
        </w:rPr>
        <w:t>l</w:t>
      </w:r>
      <w:r w:rsidR="00C72877" w:rsidRPr="006E2B74">
        <w:rPr>
          <w:rFonts w:eastAsiaTheme="minorHAnsi"/>
          <w:lang w:eastAsia="en-US"/>
        </w:rPr>
        <w:t>es.</w:t>
      </w:r>
      <w:r w:rsidR="009714C0" w:rsidRPr="006E2B74">
        <w:rPr>
          <w:rFonts w:eastAsiaTheme="minorHAnsi"/>
          <w:lang w:eastAsia="en-US"/>
        </w:rPr>
        <w:t xml:space="preserve"> </w:t>
      </w:r>
    </w:p>
    <w:p w14:paraId="2E39B450" w14:textId="1A51BBAE" w:rsidR="00970968" w:rsidRPr="006E2B74" w:rsidRDefault="009714C0" w:rsidP="003A27EB">
      <w:pPr>
        <w:jc w:val="both"/>
        <w:rPr>
          <w:rFonts w:ascii="Verdana" w:eastAsia="ヒラギノ角ゴ Pro W3" w:hAnsi="Verdana" w:cs="Times New Roman"/>
        </w:rPr>
      </w:pPr>
      <w:r w:rsidRPr="006E2B74">
        <w:rPr>
          <w:rFonts w:eastAsiaTheme="minorHAnsi"/>
          <w:lang w:eastAsia="en-US"/>
        </w:rPr>
        <w:t xml:space="preserve">Dans le cadre de la lutte contre le Frelon Asiatique, </w:t>
      </w:r>
      <w:r w:rsidR="00311597">
        <w:rPr>
          <w:rFonts w:eastAsiaTheme="minorHAnsi"/>
          <w:lang w:eastAsia="en-US"/>
        </w:rPr>
        <w:t xml:space="preserve">le </w:t>
      </w:r>
      <w:r w:rsidRPr="006E2B74">
        <w:rPr>
          <w:rFonts w:eastAsiaTheme="minorHAnsi"/>
          <w:lang w:eastAsia="en-US"/>
        </w:rPr>
        <w:t>GDSA</w:t>
      </w:r>
      <w:r w:rsidR="00CF6E9B" w:rsidRPr="006E2B74">
        <w:rPr>
          <w:rFonts w:eastAsiaTheme="minorHAnsi"/>
          <w:lang w:eastAsia="en-US"/>
        </w:rPr>
        <w:t>22</w:t>
      </w:r>
      <w:r w:rsidRPr="006E2B74">
        <w:rPr>
          <w:rFonts w:eastAsiaTheme="minorHAnsi"/>
          <w:lang w:eastAsia="en-US"/>
        </w:rPr>
        <w:t xml:space="preserve"> a sollicité l’AMF22 afin de promouvoir ses actions</w:t>
      </w:r>
      <w:r w:rsidR="00CF6E9B" w:rsidRPr="006E2B74">
        <w:rPr>
          <w:rFonts w:eastAsiaTheme="minorHAnsi"/>
          <w:lang w:eastAsia="en-US"/>
        </w:rPr>
        <w:t xml:space="preserve"> auprès des communes des Côtes d’Armor</w:t>
      </w:r>
      <w:r w:rsidR="00CF6E9B" w:rsidRPr="006E2B74">
        <w:rPr>
          <w:rFonts w:ascii="Verdana" w:eastAsia="ヒラギノ角ゴ Pro W3" w:hAnsi="Verdana" w:cs="Times New Roman"/>
        </w:rPr>
        <w:t>.</w:t>
      </w:r>
    </w:p>
    <w:p w14:paraId="76C72C10" w14:textId="77777777" w:rsidR="00970968" w:rsidRDefault="00970968" w:rsidP="003A27EB">
      <w:pPr>
        <w:pStyle w:val="Formatlibre"/>
        <w:ind w:right="290"/>
        <w:jc w:val="both"/>
        <w:rPr>
          <w:rFonts w:ascii="Verdana" w:hAnsi="Verdana"/>
        </w:rPr>
      </w:pPr>
    </w:p>
    <w:p w14:paraId="59A170E4" w14:textId="77777777" w:rsidR="00970968" w:rsidRPr="00CF6E9B" w:rsidRDefault="00970968" w:rsidP="003A27EB">
      <w:pPr>
        <w:jc w:val="both"/>
        <w:rPr>
          <w:b/>
        </w:rPr>
      </w:pPr>
      <w:r w:rsidRPr="00500993">
        <w:rPr>
          <w:b/>
          <w:sz w:val="36"/>
          <w:szCs w:val="36"/>
        </w:rPr>
        <w:t>A</w:t>
      </w:r>
      <w:r w:rsidRPr="00CF6E9B">
        <w:rPr>
          <w:b/>
        </w:rPr>
        <w:t>RTICLE 1</w:t>
      </w:r>
      <w:r w:rsidR="003A27EB">
        <w:rPr>
          <w:b/>
        </w:rPr>
        <w:t xml:space="preserve"> : </w:t>
      </w:r>
      <w:r w:rsidRPr="00CF6E9B">
        <w:rPr>
          <w:b/>
        </w:rPr>
        <w:t>OBJET</w:t>
      </w:r>
      <w:r w:rsidR="00D97DA3" w:rsidRPr="00CF6E9B">
        <w:rPr>
          <w:b/>
        </w:rPr>
        <w:t xml:space="preserve"> DE LA CONVENTION</w:t>
      </w:r>
    </w:p>
    <w:p w14:paraId="2174D1F7" w14:textId="5CD01F43" w:rsidR="00D97DA3" w:rsidRPr="006E2B74" w:rsidRDefault="00D97DA3" w:rsidP="003A27EB">
      <w:pPr>
        <w:pStyle w:val="Sansinterligne"/>
        <w:jc w:val="both"/>
      </w:pPr>
      <w:r w:rsidRPr="006E2B74">
        <w:t>Le frelon asiatique est une espèce invasive introduit</w:t>
      </w:r>
      <w:r w:rsidR="00DD352E">
        <w:t>e</w:t>
      </w:r>
      <w:r w:rsidRPr="006E2B74">
        <w:t xml:space="preserve"> accidentellement en France en 2004</w:t>
      </w:r>
      <w:r w:rsidRPr="006E2B74">
        <w:rPr>
          <w:b/>
        </w:rPr>
        <w:t>.</w:t>
      </w:r>
      <w:r w:rsidRPr="006E2B74">
        <w:t xml:space="preserve"> Depuis, il s’est rapidement installé sur la majorité du territoire français et est maintenant solidement implanté depuis 2011 en Bretagne. Sa présence représente un réel danger pour l’homme (risque de multiples piq</w:t>
      </w:r>
      <w:r w:rsidR="00DD352E">
        <w:t>u</w:t>
      </w:r>
      <w:r w:rsidRPr="006E2B74">
        <w:t>res pouvant être létales)</w:t>
      </w:r>
      <w:r w:rsidR="00DD352E">
        <w:t xml:space="preserve">, </w:t>
      </w:r>
      <w:r w:rsidR="00C72877" w:rsidRPr="006E2B74">
        <w:t xml:space="preserve">pour </w:t>
      </w:r>
      <w:r w:rsidRPr="006E2B74">
        <w:t>la biodiversité</w:t>
      </w:r>
      <w:r w:rsidR="003A27EB" w:rsidRPr="006E2B74">
        <w:t xml:space="preserve"> </w:t>
      </w:r>
      <w:r w:rsidRPr="006E2B74">
        <w:t xml:space="preserve">et les abeilles. </w:t>
      </w:r>
    </w:p>
    <w:p w14:paraId="19A7C33B" w14:textId="77777777" w:rsidR="00D97DA3" w:rsidRPr="006E2B74" w:rsidRDefault="00D97DA3" w:rsidP="003A27EB">
      <w:pPr>
        <w:pStyle w:val="Sansinterligne"/>
        <w:jc w:val="both"/>
      </w:pPr>
    </w:p>
    <w:p w14:paraId="53F96162" w14:textId="0E2BC2F3" w:rsidR="00D97DA3" w:rsidRPr="006E2B74" w:rsidRDefault="00D97DA3" w:rsidP="003A27EB">
      <w:pPr>
        <w:pStyle w:val="Sansinterligne"/>
        <w:jc w:val="both"/>
      </w:pPr>
      <w:r w:rsidRPr="006E2B74">
        <w:t xml:space="preserve">A l’heure actuelle, le seul moyen de lutter préventivement contre le frelon est de mettre en place </w:t>
      </w:r>
      <w:r w:rsidR="00DD352E">
        <w:t>« </w:t>
      </w:r>
      <w:r w:rsidRPr="00DD352E">
        <w:rPr>
          <w:b/>
          <w:bCs/>
        </w:rPr>
        <w:t xml:space="preserve">un </w:t>
      </w:r>
      <w:r w:rsidR="00C72877" w:rsidRPr="00DD352E">
        <w:rPr>
          <w:b/>
          <w:bCs/>
        </w:rPr>
        <w:t>P</w:t>
      </w:r>
      <w:r w:rsidRPr="00DD352E">
        <w:rPr>
          <w:b/>
          <w:bCs/>
        </w:rPr>
        <w:t xml:space="preserve">iégeage de </w:t>
      </w:r>
      <w:r w:rsidR="00C72877" w:rsidRPr="00DD352E">
        <w:rPr>
          <w:b/>
          <w:bCs/>
        </w:rPr>
        <w:t>P</w:t>
      </w:r>
      <w:r w:rsidRPr="00DD352E">
        <w:rPr>
          <w:b/>
          <w:bCs/>
        </w:rPr>
        <w:t>rintemps</w:t>
      </w:r>
      <w:r w:rsidR="00C72877" w:rsidRPr="00DD352E">
        <w:rPr>
          <w:b/>
          <w:bCs/>
        </w:rPr>
        <w:t xml:space="preserve"> des reines Fondatrices</w:t>
      </w:r>
      <w:r w:rsidR="00DD352E">
        <w:rPr>
          <w:b/>
          <w:bCs/>
        </w:rPr>
        <w:t> »</w:t>
      </w:r>
      <w:r w:rsidR="00C72877" w:rsidRPr="006E2B74">
        <w:t xml:space="preserve"> </w:t>
      </w:r>
      <w:r w:rsidRPr="006E2B74">
        <w:t>quitt</w:t>
      </w:r>
      <w:r w:rsidR="00C72877" w:rsidRPr="006E2B74">
        <w:t>a</w:t>
      </w:r>
      <w:r w:rsidRPr="006E2B74">
        <w:t>nt leur refuge d’hiver pour créer de nouveaux nids. L’objectif du piégeage de printemps</w:t>
      </w:r>
      <w:r w:rsidR="00C72877" w:rsidRPr="006E2B74">
        <w:t xml:space="preserve"> des fondatrices </w:t>
      </w:r>
      <w:r w:rsidRPr="006E2B74">
        <w:t xml:space="preserve">est de réduire la </w:t>
      </w:r>
      <w:r w:rsidR="00C72877" w:rsidRPr="006E2B74">
        <w:t>pression dévastatrice de ce ravageur sur l’ensemble de la biodiversité.</w:t>
      </w:r>
    </w:p>
    <w:p w14:paraId="2119DA39" w14:textId="77777777" w:rsidR="00D97DA3" w:rsidRPr="006E2B74" w:rsidRDefault="00D97DA3" w:rsidP="003A27EB">
      <w:pPr>
        <w:pStyle w:val="Sansinterligne"/>
        <w:jc w:val="both"/>
        <w:rPr>
          <w:i/>
        </w:rPr>
      </w:pPr>
      <w:r w:rsidRPr="006E2B74">
        <w:rPr>
          <w:i/>
        </w:rPr>
        <w:t>Pour information</w:t>
      </w:r>
      <w:r w:rsidR="003A27EB" w:rsidRPr="006E2B74">
        <w:rPr>
          <w:i/>
        </w:rPr>
        <w:t>,</w:t>
      </w:r>
      <w:r w:rsidRPr="006E2B74">
        <w:rPr>
          <w:i/>
        </w:rPr>
        <w:t xml:space="preserve"> un nid de frelons prélève dans sa saison plus de 150 000 insectes de 300 espèces différentes ; d’un nid sortiront environ 300 futures fondatrices dont 10 % survivront à l’hiver soit un potentiel de 30 nids l’année suivante. </w:t>
      </w:r>
    </w:p>
    <w:p w14:paraId="77D58C94" w14:textId="77777777" w:rsidR="00D97DA3" w:rsidRPr="006E2B74" w:rsidRDefault="00D97DA3" w:rsidP="003A27EB">
      <w:pPr>
        <w:pStyle w:val="Sansinterligne"/>
        <w:jc w:val="both"/>
        <w:rPr>
          <w:i/>
        </w:rPr>
      </w:pPr>
    </w:p>
    <w:p w14:paraId="567EFBBB" w14:textId="49000EE2" w:rsidR="00D97DA3" w:rsidRPr="006E2B74" w:rsidRDefault="00DD352E" w:rsidP="003A27EB">
      <w:pPr>
        <w:pStyle w:val="Sansinterligne"/>
        <w:jc w:val="both"/>
      </w:pPr>
      <w:r>
        <w:t xml:space="preserve">Le </w:t>
      </w:r>
      <w:r w:rsidR="00D97DA3" w:rsidRPr="006E2B74">
        <w:t xml:space="preserve">GDSA se propose d’accompagner les collectivités pour mettre en œuvre </w:t>
      </w:r>
      <w:r w:rsidR="00BC2A25" w:rsidRPr="006E2B74">
        <w:t>une dynamique</w:t>
      </w:r>
      <w:r w:rsidR="00D97DA3" w:rsidRPr="006E2B74">
        <w:t xml:space="preserve"> de piégeage </w:t>
      </w:r>
      <w:r w:rsidR="00C72877" w:rsidRPr="006E2B74">
        <w:t xml:space="preserve">des fondatrices </w:t>
      </w:r>
      <w:r w:rsidR="00D97DA3" w:rsidRPr="006E2B74">
        <w:t>dans le respect des normes sanitaires</w:t>
      </w:r>
      <w:r w:rsidR="009E3D31" w:rsidRPr="006E2B74">
        <w:t xml:space="preserve"> et la préservation de la biodiversité</w:t>
      </w:r>
      <w:r w:rsidR="00D97DA3" w:rsidRPr="006E2B74">
        <w:t xml:space="preserve">. Pour ce faire, </w:t>
      </w:r>
      <w:r>
        <w:t xml:space="preserve">le </w:t>
      </w:r>
      <w:r w:rsidR="00D97DA3" w:rsidRPr="006E2B74">
        <w:t xml:space="preserve">GDSA mettra à disposition la logistique aux collectivités souhaitant adopter </w:t>
      </w:r>
      <w:r w:rsidR="009E3D31" w:rsidRPr="006E2B74">
        <w:t>cette</w:t>
      </w:r>
      <w:r w:rsidR="00D97DA3" w:rsidRPr="006E2B74">
        <w:t xml:space="preserve"> politique préventive plus efficace et moins co</w:t>
      </w:r>
      <w:r w:rsidR="003A27EB" w:rsidRPr="006E2B74">
        <w:t>û</w:t>
      </w:r>
      <w:r w:rsidR="00D97DA3" w:rsidRPr="006E2B74">
        <w:t>teuse que les actions curatives (destruction des nids).</w:t>
      </w:r>
    </w:p>
    <w:p w14:paraId="608C1969" w14:textId="77777777" w:rsidR="00970968" w:rsidRPr="006E2B74" w:rsidRDefault="00970968" w:rsidP="003A27EB">
      <w:pPr>
        <w:jc w:val="both"/>
      </w:pPr>
    </w:p>
    <w:p w14:paraId="6C3DEB36" w14:textId="06E97068" w:rsidR="006E2B74" w:rsidRPr="00AA4A95" w:rsidRDefault="009E3D31" w:rsidP="003A27EB">
      <w:pPr>
        <w:jc w:val="both"/>
        <w:rPr>
          <w:b/>
        </w:rPr>
      </w:pPr>
      <w:r w:rsidRPr="00500993">
        <w:rPr>
          <w:b/>
          <w:sz w:val="36"/>
          <w:szCs w:val="36"/>
        </w:rPr>
        <w:t>A</w:t>
      </w:r>
      <w:r w:rsidRPr="00CF6E9B">
        <w:rPr>
          <w:b/>
        </w:rPr>
        <w:t>RTICLE 2</w:t>
      </w:r>
      <w:r w:rsidR="003A27EB">
        <w:rPr>
          <w:b/>
        </w:rPr>
        <w:t xml:space="preserve"> : </w:t>
      </w:r>
      <w:r w:rsidRPr="00CF6E9B">
        <w:rPr>
          <w:b/>
        </w:rPr>
        <w:t>ROLE DE LA COLLECTIVITE</w:t>
      </w:r>
    </w:p>
    <w:p w14:paraId="197D10D0" w14:textId="4B4003ED" w:rsidR="003B4F10" w:rsidRDefault="006E2B74" w:rsidP="003A27EB">
      <w:pPr>
        <w:jc w:val="both"/>
      </w:pPr>
      <w:r w:rsidRPr="00775BA6">
        <w:rPr>
          <w:color w:val="000000" w:themeColor="text1"/>
        </w:rPr>
        <w:t>La collectivité prendra en charge la logistique pour l’organisation des différentes réunions (</w:t>
      </w:r>
      <w:r w:rsidR="00C51483" w:rsidRPr="00775BA6">
        <w:rPr>
          <w:color w:val="000000" w:themeColor="text1"/>
        </w:rPr>
        <w:t>m</w:t>
      </w:r>
      <w:r w:rsidRPr="00775BA6">
        <w:rPr>
          <w:color w:val="000000" w:themeColor="text1"/>
        </w:rPr>
        <w:t>ise à disposition d’une salle, publicité, reproduction de document</w:t>
      </w:r>
      <w:r w:rsidR="00DD352E">
        <w:rPr>
          <w:color w:val="000000" w:themeColor="text1"/>
        </w:rPr>
        <w:t xml:space="preserve">s, </w:t>
      </w:r>
      <w:r w:rsidR="00DD352E" w:rsidRPr="00775BA6">
        <w:rPr>
          <w:color w:val="000000" w:themeColor="text1"/>
        </w:rPr>
        <w:t>etc.</w:t>
      </w:r>
      <w:r w:rsidRPr="00775BA6">
        <w:rPr>
          <w:color w:val="000000" w:themeColor="text1"/>
        </w:rPr>
        <w:t>).</w:t>
      </w:r>
      <w:r>
        <w:t xml:space="preserve"> </w:t>
      </w:r>
      <w:r w:rsidR="003B4F10">
        <w:t xml:space="preserve">La collectivité </w:t>
      </w:r>
      <w:r w:rsidR="00CF6E9B">
        <w:t>s’engage à</w:t>
      </w:r>
      <w:r w:rsidR="003B4F10">
        <w:t xml:space="preserve"> désigner une personne référente qui sera en charge de la mise en œuvre</w:t>
      </w:r>
      <w:r w:rsidR="003B4F10" w:rsidRPr="0060320A">
        <w:rPr>
          <w:color w:val="FF0000"/>
        </w:rPr>
        <w:t xml:space="preserve"> </w:t>
      </w:r>
      <w:r w:rsidR="00C72877" w:rsidRPr="006E2B74">
        <w:t>d’un groupe de piégeurs formés</w:t>
      </w:r>
      <w:r w:rsidR="0060320A" w:rsidRPr="006E2B74">
        <w:t xml:space="preserve"> sur un territoire donné</w:t>
      </w:r>
      <w:r w:rsidR="003B4F10" w:rsidRPr="006E2B74">
        <w:t xml:space="preserve">. </w:t>
      </w:r>
      <w:r w:rsidR="003B4F10">
        <w:t>Cette personne sera formée par un membre d</w:t>
      </w:r>
      <w:r w:rsidR="00DD352E">
        <w:t>u</w:t>
      </w:r>
      <w:r w:rsidR="003B4F10">
        <w:t xml:space="preserve"> GDSA sur les aspects pratiques du piégeage. La collectivité prendra à sa charge la pose</w:t>
      </w:r>
      <w:r w:rsidR="00DD352E">
        <w:t>,</w:t>
      </w:r>
      <w:r w:rsidR="003B4F10">
        <w:t xml:space="preserve"> le coût des pièges et de l’appât qui devront répondre aux spécifications d</w:t>
      </w:r>
      <w:r w:rsidR="00AA4A95">
        <w:t>u</w:t>
      </w:r>
      <w:r w:rsidR="003B4F10">
        <w:t xml:space="preserve"> GDSA. Il sera demandé à la collectivité de consigner les résultats du piégeage en indiquant le nombre de fondatrice</w:t>
      </w:r>
      <w:r w:rsidR="003A27EB">
        <w:t>s</w:t>
      </w:r>
      <w:r w:rsidR="003B4F10">
        <w:t xml:space="preserve"> piégée</w:t>
      </w:r>
      <w:r w:rsidR="003A27EB">
        <w:t>s</w:t>
      </w:r>
      <w:r w:rsidR="003B4F10">
        <w:t xml:space="preserve"> et l’évolution du nombre de destruction</w:t>
      </w:r>
      <w:r w:rsidR="00E41F37">
        <w:t>s</w:t>
      </w:r>
      <w:r w:rsidR="003B4F10">
        <w:t xml:space="preserve"> des nids.</w:t>
      </w:r>
    </w:p>
    <w:p w14:paraId="7D06A0D1" w14:textId="77777777" w:rsidR="00AA4A95" w:rsidRDefault="00AA4A95" w:rsidP="003A27EB">
      <w:pPr>
        <w:jc w:val="both"/>
      </w:pPr>
    </w:p>
    <w:p w14:paraId="02E55B87" w14:textId="77777777" w:rsidR="0030254A" w:rsidRDefault="0030254A" w:rsidP="003A27EB">
      <w:pPr>
        <w:jc w:val="both"/>
      </w:pPr>
    </w:p>
    <w:p w14:paraId="2333FF76" w14:textId="77777777" w:rsidR="009E3D31" w:rsidRPr="00CF6E9B" w:rsidRDefault="009E3D31" w:rsidP="003A27EB">
      <w:pPr>
        <w:jc w:val="both"/>
        <w:rPr>
          <w:b/>
        </w:rPr>
      </w:pPr>
      <w:r w:rsidRPr="00500993">
        <w:rPr>
          <w:b/>
          <w:sz w:val="36"/>
          <w:szCs w:val="36"/>
        </w:rPr>
        <w:lastRenderedPageBreak/>
        <w:t>A</w:t>
      </w:r>
      <w:r w:rsidRPr="00CF6E9B">
        <w:rPr>
          <w:b/>
        </w:rPr>
        <w:t>RTICLE 3</w:t>
      </w:r>
      <w:r w:rsidR="003A27EB">
        <w:rPr>
          <w:b/>
        </w:rPr>
        <w:t xml:space="preserve"> : </w:t>
      </w:r>
      <w:r w:rsidRPr="00CF6E9B">
        <w:rPr>
          <w:b/>
        </w:rPr>
        <w:t>ROLE DE GDSA</w:t>
      </w:r>
      <w:r w:rsidR="00CF6E9B" w:rsidRPr="00CF6E9B">
        <w:rPr>
          <w:b/>
        </w:rPr>
        <w:t>22</w:t>
      </w:r>
    </w:p>
    <w:p w14:paraId="1CDC13E2" w14:textId="19E03A60" w:rsidR="00285FB6" w:rsidRDefault="003B4F10" w:rsidP="003A27EB">
      <w:pPr>
        <w:jc w:val="both"/>
      </w:pPr>
      <w:r>
        <w:t>GDSA</w:t>
      </w:r>
      <w:r w:rsidR="00CF6E9B">
        <w:t>22</w:t>
      </w:r>
      <w:r>
        <w:t xml:space="preserve"> assurera une formation auprès de la personne référente </w:t>
      </w:r>
      <w:r w:rsidR="00CF6E9B">
        <w:t>désignée par</w:t>
      </w:r>
      <w:r>
        <w:t xml:space="preserve"> la collectivité. Cette formation sera réalisée par un membre apiculteur d</w:t>
      </w:r>
      <w:r w:rsidR="00AA4A95">
        <w:t>u</w:t>
      </w:r>
      <w:r>
        <w:t xml:space="preserve"> GDSA</w:t>
      </w:r>
      <w:r w:rsidR="00CF6E9B">
        <w:t>22</w:t>
      </w:r>
      <w:r>
        <w:t>. Elle portera notamment sur le type de piège, d’appât, des lieux d’emplacement des pièges et les périodes de piégeage.</w:t>
      </w:r>
      <w:r w:rsidR="007A2F72">
        <w:t xml:space="preserve"> Les informations issues des campagnes de piégeage remontées par les collectivités seront compilées afin d’évaluer l’efficience des campagnes. L’information sera communiquée à l’AMF22 pour une diffusion élargie.  </w:t>
      </w:r>
      <w:r w:rsidR="00AA4A95">
        <w:t xml:space="preserve">Le </w:t>
      </w:r>
      <w:r w:rsidR="00285FB6">
        <w:t xml:space="preserve">GDSA22 se propose d’intervenir </w:t>
      </w:r>
      <w:r w:rsidR="005651BD">
        <w:t>à l’invitation de plusieurs communes pour des réunions d’</w:t>
      </w:r>
      <w:r w:rsidR="00285FB6">
        <w:t>information</w:t>
      </w:r>
      <w:r w:rsidR="005651BD">
        <w:t>.</w:t>
      </w:r>
    </w:p>
    <w:p w14:paraId="41F3850E" w14:textId="77777777" w:rsidR="009E3D31" w:rsidRPr="00512770" w:rsidRDefault="009E3D31" w:rsidP="003A27EB">
      <w:pPr>
        <w:jc w:val="both"/>
        <w:rPr>
          <w:b/>
        </w:rPr>
      </w:pPr>
      <w:r w:rsidRPr="00500993">
        <w:rPr>
          <w:b/>
          <w:sz w:val="36"/>
          <w:szCs w:val="36"/>
        </w:rPr>
        <w:t>A</w:t>
      </w:r>
      <w:r w:rsidRPr="00512770">
        <w:rPr>
          <w:b/>
        </w:rPr>
        <w:t>RTICLE 4</w:t>
      </w:r>
      <w:r w:rsidR="003A27EB">
        <w:rPr>
          <w:b/>
        </w:rPr>
        <w:t xml:space="preserve"> : </w:t>
      </w:r>
      <w:r w:rsidRPr="00512770">
        <w:rPr>
          <w:b/>
        </w:rPr>
        <w:t xml:space="preserve">DUREE </w:t>
      </w:r>
      <w:r w:rsidR="005C3922">
        <w:rPr>
          <w:b/>
        </w:rPr>
        <w:t xml:space="preserve">et FIN </w:t>
      </w:r>
      <w:r w:rsidRPr="00512770">
        <w:rPr>
          <w:b/>
        </w:rPr>
        <w:t>DE LA CONVENTION</w:t>
      </w:r>
    </w:p>
    <w:p w14:paraId="364431E8" w14:textId="77777777" w:rsidR="00CD48FE" w:rsidRDefault="00437CB2" w:rsidP="003A27EB">
      <w:pPr>
        <w:jc w:val="both"/>
        <w:rPr>
          <w:bCs/>
        </w:rPr>
      </w:pPr>
      <w:r>
        <w:t xml:space="preserve">La convention prendra effet à la date de notification de la présente convention. Elle est présumée permanente </w:t>
      </w:r>
      <w:r w:rsidRPr="002A67D9">
        <w:t xml:space="preserve">dans la mesure où </w:t>
      </w:r>
      <w:r w:rsidR="00CD48FE">
        <w:t>l</w:t>
      </w:r>
      <w:r w:rsidR="002A67D9" w:rsidRPr="002A67D9">
        <w:rPr>
          <w:bCs/>
        </w:rPr>
        <w:t>e piégeage des fondatrices au printemps permet de réduire le nombre de nids de frelon asiatique à condition qu’il soit répété durant plusieurs printemps successifs (étude de l’I</w:t>
      </w:r>
      <w:r w:rsidR="00775513">
        <w:rPr>
          <w:bCs/>
        </w:rPr>
        <w:t>T</w:t>
      </w:r>
      <w:r w:rsidR="002A67D9" w:rsidRPr="002A67D9">
        <w:rPr>
          <w:bCs/>
        </w:rPr>
        <w:t>SAP 2021).</w:t>
      </w:r>
    </w:p>
    <w:p w14:paraId="713B5BE8" w14:textId="12D404C1" w:rsidR="00437CB2" w:rsidRPr="002A67D9" w:rsidRDefault="005C3922" w:rsidP="003A27EB">
      <w:pPr>
        <w:jc w:val="both"/>
      </w:pPr>
      <w:r>
        <w:rPr>
          <w:bCs/>
        </w:rPr>
        <w:t xml:space="preserve">La convention pourra être dénoncée par simple courrier adressé </w:t>
      </w:r>
      <w:r w:rsidR="00AA4A95">
        <w:rPr>
          <w:bCs/>
        </w:rPr>
        <w:t>au</w:t>
      </w:r>
      <w:r>
        <w:rPr>
          <w:bCs/>
        </w:rPr>
        <w:t xml:space="preserve"> GDSA22.</w:t>
      </w:r>
    </w:p>
    <w:p w14:paraId="0D41D031" w14:textId="77777777" w:rsidR="009E3D31" w:rsidRPr="00500993" w:rsidRDefault="009E3D31" w:rsidP="003A27EB">
      <w:pPr>
        <w:jc w:val="both"/>
        <w:rPr>
          <w:b/>
        </w:rPr>
      </w:pPr>
      <w:r w:rsidRPr="00500993">
        <w:rPr>
          <w:b/>
          <w:sz w:val="36"/>
          <w:szCs w:val="36"/>
        </w:rPr>
        <w:t>A</w:t>
      </w:r>
      <w:r w:rsidRPr="00500993">
        <w:rPr>
          <w:b/>
        </w:rPr>
        <w:t xml:space="preserve">RTICLE </w:t>
      </w:r>
      <w:r w:rsidR="00500993">
        <w:rPr>
          <w:b/>
        </w:rPr>
        <w:t>5</w:t>
      </w:r>
      <w:r w:rsidR="003A27EB">
        <w:rPr>
          <w:b/>
        </w:rPr>
        <w:t xml:space="preserve"> : </w:t>
      </w:r>
      <w:r w:rsidRPr="00500993">
        <w:rPr>
          <w:b/>
        </w:rPr>
        <w:t>ASPECT</w:t>
      </w:r>
      <w:r w:rsidR="00025BD5">
        <w:rPr>
          <w:b/>
        </w:rPr>
        <w:t>S</w:t>
      </w:r>
      <w:r w:rsidRPr="00500993">
        <w:rPr>
          <w:b/>
        </w:rPr>
        <w:t xml:space="preserve"> FINANCIER</w:t>
      </w:r>
      <w:r w:rsidR="00025BD5">
        <w:rPr>
          <w:b/>
        </w:rPr>
        <w:t>S</w:t>
      </w:r>
    </w:p>
    <w:p w14:paraId="30DC937C" w14:textId="72CB9393" w:rsidR="005C3922" w:rsidRDefault="005C3922" w:rsidP="003A27EB">
      <w:pPr>
        <w:jc w:val="both"/>
      </w:pPr>
      <w:r>
        <w:t>La prestation d</w:t>
      </w:r>
      <w:r w:rsidR="00AA4A95">
        <w:t>u</w:t>
      </w:r>
      <w:r>
        <w:t xml:space="preserve"> GDSA22</w:t>
      </w:r>
      <w:r w:rsidR="003A27EB">
        <w:t>,</w:t>
      </w:r>
      <w:r>
        <w:t xml:space="preserve"> dans le cadre décrit par la présente convention</w:t>
      </w:r>
      <w:r w:rsidR="003A27EB">
        <w:t>,</w:t>
      </w:r>
      <w:r>
        <w:t xml:space="preserve"> est réalisée à titre gratuit. </w:t>
      </w:r>
      <w:r w:rsidR="00500993">
        <w:t>La collectivité prendra à sa charge les frais liés à la fourniture et la pose des pièges.</w:t>
      </w:r>
    </w:p>
    <w:p w14:paraId="1912D1EB" w14:textId="77777777" w:rsidR="00357B39" w:rsidRDefault="00357B39" w:rsidP="003A27EB">
      <w:pPr>
        <w:jc w:val="both"/>
      </w:pPr>
    </w:p>
    <w:p w14:paraId="1C5026E7" w14:textId="0F801E1C" w:rsidR="003A27EB" w:rsidRDefault="003A27EB" w:rsidP="0030254A">
      <w:pPr>
        <w:tabs>
          <w:tab w:val="left" w:leader="dot" w:pos="5040"/>
        </w:tabs>
        <w:jc w:val="both"/>
      </w:pPr>
      <w:r>
        <w:t>Fait à</w:t>
      </w:r>
      <w:r w:rsidR="0030254A">
        <w:t xml:space="preserve"> </w:t>
      </w:r>
      <w:r w:rsidR="0030254A">
        <w:tab/>
      </w:r>
    </w:p>
    <w:p w14:paraId="49F1264A" w14:textId="5BF8A08C" w:rsidR="003A27EB" w:rsidRDefault="003A27EB" w:rsidP="003A27EB">
      <w:pPr>
        <w:jc w:val="both"/>
      </w:pPr>
      <w:r>
        <w:t>Le</w:t>
      </w:r>
      <w:r w:rsidR="00775BA6">
        <w:t xml:space="preserve">     </w:t>
      </w:r>
      <w:r>
        <w:t xml:space="preserve"> </w:t>
      </w:r>
      <w:r w:rsidR="0030254A">
        <w:t xml:space="preserve">    </w:t>
      </w:r>
      <w:r>
        <w:t xml:space="preserve">   /</w:t>
      </w:r>
      <w:r w:rsidR="00775BA6">
        <w:t xml:space="preserve">     </w:t>
      </w:r>
      <w:r>
        <w:t xml:space="preserve"> </w:t>
      </w:r>
      <w:r w:rsidR="0030254A">
        <w:t xml:space="preserve">       </w:t>
      </w:r>
      <w:r>
        <w:t xml:space="preserve">   / </w:t>
      </w:r>
      <w:r w:rsidR="00775BA6">
        <w:t>20</w:t>
      </w:r>
      <w:r w:rsidR="000D4E93">
        <w:t>2</w:t>
      </w:r>
      <w:r w:rsidR="00C5308F">
        <w:t>6</w:t>
      </w:r>
    </w:p>
    <w:p w14:paraId="4356C278" w14:textId="0F49F82A" w:rsidR="003A27EB" w:rsidRDefault="003A27EB" w:rsidP="003A27EB">
      <w:pPr>
        <w:jc w:val="both"/>
      </w:pPr>
      <w:r>
        <w:t>En 2 exemplaires</w:t>
      </w:r>
      <w:r w:rsidR="0030254A">
        <w:t>.</w:t>
      </w:r>
    </w:p>
    <w:p w14:paraId="726F4A69" w14:textId="77777777" w:rsidR="003A27EB" w:rsidRDefault="003A27EB" w:rsidP="003A27EB">
      <w:pPr>
        <w:jc w:val="both"/>
      </w:pPr>
    </w:p>
    <w:p w14:paraId="32868FA9" w14:textId="502BCA66" w:rsidR="003A27EB" w:rsidRDefault="003A27EB" w:rsidP="006D2A16">
      <w:pPr>
        <w:jc w:val="both"/>
      </w:pPr>
      <w:r w:rsidRPr="00AB17AF">
        <w:rPr>
          <w:b/>
          <w:bCs/>
        </w:rPr>
        <w:t>Pour le G</w:t>
      </w:r>
      <w:r w:rsidR="00BA224D" w:rsidRPr="00AB17AF">
        <w:rPr>
          <w:b/>
          <w:bCs/>
        </w:rPr>
        <w:t>DSA</w:t>
      </w:r>
      <w:r w:rsidRPr="00AB17AF">
        <w:rPr>
          <w:b/>
          <w:bCs/>
        </w:rPr>
        <w:t>22</w:t>
      </w:r>
      <w:r w:rsidR="006D2A16">
        <w:tab/>
      </w:r>
      <w:r w:rsidR="006D2A16">
        <w:tab/>
      </w:r>
      <w:r w:rsidR="006D2A16">
        <w:tab/>
      </w:r>
      <w:r w:rsidR="006D2A16">
        <w:tab/>
      </w:r>
      <w:r w:rsidRPr="00AB17AF">
        <w:rPr>
          <w:b/>
          <w:bCs/>
        </w:rPr>
        <w:t>Pour la commune de</w:t>
      </w:r>
      <w:r w:rsidR="006D2A16">
        <w:t xml:space="preserve"> ………………………………………….</w:t>
      </w:r>
    </w:p>
    <w:p w14:paraId="6F42276D" w14:textId="54FE0B2F" w:rsidR="003A27EB" w:rsidRDefault="003A27EB" w:rsidP="006D2A16">
      <w:pPr>
        <w:spacing w:after="0"/>
        <w:jc w:val="both"/>
      </w:pPr>
      <w:r w:rsidRPr="00AB17AF">
        <w:rPr>
          <w:b/>
          <w:bCs/>
        </w:rPr>
        <w:t>L</w:t>
      </w:r>
      <w:r w:rsidR="00C5308F">
        <w:rPr>
          <w:b/>
          <w:bCs/>
        </w:rPr>
        <w:t>e</w:t>
      </w:r>
      <w:r w:rsidRPr="00AB17AF">
        <w:rPr>
          <w:b/>
          <w:bCs/>
        </w:rPr>
        <w:t xml:space="preserve"> Président</w:t>
      </w:r>
      <w:r w:rsidR="00C5308F">
        <w:rPr>
          <w:b/>
          <w:bCs/>
        </w:rPr>
        <w:t xml:space="preserve"> : Georges Ponthieux</w:t>
      </w:r>
      <w:r>
        <w:tab/>
      </w:r>
      <w:r>
        <w:tab/>
      </w:r>
      <w:r w:rsidRPr="00AB17AF">
        <w:rPr>
          <w:b/>
          <w:bCs/>
        </w:rPr>
        <w:t xml:space="preserve">Le Maire </w:t>
      </w:r>
      <w:r w:rsidR="006D2A16" w:rsidRPr="00AB17AF">
        <w:rPr>
          <w:b/>
          <w:bCs/>
        </w:rPr>
        <w:t>:</w:t>
      </w:r>
      <w:r w:rsidR="006D2A16">
        <w:t xml:space="preserve"> …………………………………………………</w:t>
      </w:r>
      <w:r w:rsidR="001D3A63">
        <w:t>..</w:t>
      </w:r>
      <w:r w:rsidR="006D2A16">
        <w:t>………</w:t>
      </w:r>
    </w:p>
    <w:p w14:paraId="4E634F3B" w14:textId="27EA09E0" w:rsidR="006D2A16" w:rsidRPr="006D2A16" w:rsidRDefault="006D2A16" w:rsidP="006D2A16">
      <w:pPr>
        <w:spacing w:after="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2A16">
        <w:rPr>
          <w:sz w:val="16"/>
          <w:szCs w:val="16"/>
        </w:rPr>
        <w:t>(signature et cachet)</w:t>
      </w:r>
    </w:p>
    <w:p w14:paraId="49BE8FFB" w14:textId="52E19FC2" w:rsidR="003A27EB" w:rsidRDefault="00A81E5C" w:rsidP="003A27EB">
      <w:pPr>
        <w:jc w:val="both"/>
      </w:pPr>
      <w:r>
        <w:rPr>
          <w:noProof/>
        </w:rPr>
        <w:drawing>
          <wp:inline distT="0" distB="0" distL="0" distR="0" wp14:anchorId="34BAAE0B" wp14:editId="0338B98F">
            <wp:extent cx="1804416" cy="975360"/>
            <wp:effectExtent l="0" t="0" r="5715" b="0"/>
            <wp:docPr id="9294522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452214" name="Image 9294522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416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4E5A2" w14:textId="77777777" w:rsidR="00C5308F" w:rsidRDefault="00C5308F" w:rsidP="003A27EB">
      <w:pPr>
        <w:jc w:val="both"/>
      </w:pPr>
    </w:p>
    <w:sectPr w:rsidR="00C5308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C473" w14:textId="77777777" w:rsidR="00331F27" w:rsidRDefault="00331F27" w:rsidP="003A27EB">
      <w:pPr>
        <w:spacing w:after="0" w:line="240" w:lineRule="auto"/>
      </w:pPr>
      <w:r>
        <w:separator/>
      </w:r>
    </w:p>
  </w:endnote>
  <w:endnote w:type="continuationSeparator" w:id="0">
    <w:p w14:paraId="40EA1BEC" w14:textId="77777777" w:rsidR="00331F27" w:rsidRDefault="00331F27" w:rsidP="003A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146451"/>
      <w:docPartObj>
        <w:docPartGallery w:val="Page Numbers (Bottom of Page)"/>
        <w:docPartUnique/>
      </w:docPartObj>
    </w:sdtPr>
    <w:sdtContent>
      <w:p w14:paraId="67ED699C" w14:textId="77777777" w:rsidR="003A27EB" w:rsidRDefault="003A27E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483">
          <w:rPr>
            <w:noProof/>
          </w:rPr>
          <w:t>2</w:t>
        </w:r>
        <w:r>
          <w:fldChar w:fldCharType="end"/>
        </w:r>
      </w:p>
    </w:sdtContent>
  </w:sdt>
  <w:p w14:paraId="19F9789D" w14:textId="77777777" w:rsidR="003A27EB" w:rsidRDefault="003A27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E514" w14:textId="77777777" w:rsidR="00331F27" w:rsidRDefault="00331F27" w:rsidP="003A27EB">
      <w:pPr>
        <w:spacing w:after="0" w:line="240" w:lineRule="auto"/>
      </w:pPr>
      <w:r>
        <w:separator/>
      </w:r>
    </w:p>
  </w:footnote>
  <w:footnote w:type="continuationSeparator" w:id="0">
    <w:p w14:paraId="10DD3F2B" w14:textId="77777777" w:rsidR="00331F27" w:rsidRDefault="00331F27" w:rsidP="003A2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560"/>
        </w:tabs>
        <w:ind w:left="560" w:firstLine="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560"/>
        </w:tabs>
        <w:ind w:left="560" w:firstLine="36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560"/>
        </w:tabs>
        <w:ind w:left="560" w:firstLine="72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560"/>
        </w:tabs>
        <w:ind w:left="560" w:firstLine="10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560"/>
        </w:tabs>
        <w:ind w:left="560" w:firstLine="144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560"/>
        </w:tabs>
        <w:ind w:left="560" w:firstLine="180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560"/>
        </w:tabs>
        <w:ind w:left="560" w:firstLine="216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560"/>
        </w:tabs>
        <w:ind w:left="560" w:firstLine="252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560"/>
        </w:tabs>
        <w:ind w:left="560" w:firstLine="2880"/>
      </w:pPr>
      <w:rPr>
        <w:position w:val="-2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560"/>
        </w:tabs>
        <w:ind w:left="560" w:firstLine="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560"/>
        </w:tabs>
        <w:ind w:left="560" w:firstLine="36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560"/>
        </w:tabs>
        <w:ind w:left="560" w:firstLine="72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560"/>
        </w:tabs>
        <w:ind w:left="560" w:firstLine="10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560"/>
        </w:tabs>
        <w:ind w:left="560" w:firstLine="144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560"/>
        </w:tabs>
        <w:ind w:left="560" w:firstLine="180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560"/>
        </w:tabs>
        <w:ind w:left="560" w:firstLine="216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560"/>
        </w:tabs>
        <w:ind w:left="560" w:firstLine="252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560"/>
        </w:tabs>
        <w:ind w:left="560" w:firstLine="2880"/>
      </w:pPr>
      <w:rPr>
        <w:position w:val="-2"/>
      </w:rPr>
    </w:lvl>
  </w:abstractNum>
  <w:abstractNum w:abstractNumId="2" w15:restartNumberingAfterBreak="0">
    <w:nsid w:val="6C8326FA"/>
    <w:multiLevelType w:val="hybridMultilevel"/>
    <w:tmpl w:val="13C82F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21030">
    <w:abstractNumId w:val="2"/>
  </w:num>
  <w:num w:numId="2" w16cid:durableId="310599133">
    <w:abstractNumId w:val="0"/>
  </w:num>
  <w:num w:numId="3" w16cid:durableId="57948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6B"/>
    <w:rsid w:val="0000228E"/>
    <w:rsid w:val="00025BD5"/>
    <w:rsid w:val="000309C4"/>
    <w:rsid w:val="000D4E93"/>
    <w:rsid w:val="000E4C68"/>
    <w:rsid w:val="001313F0"/>
    <w:rsid w:val="00172AAD"/>
    <w:rsid w:val="001D3A63"/>
    <w:rsid w:val="002258FF"/>
    <w:rsid w:val="00263C20"/>
    <w:rsid w:val="00276AD2"/>
    <w:rsid w:val="00285FB6"/>
    <w:rsid w:val="002A67D9"/>
    <w:rsid w:val="002B3CB2"/>
    <w:rsid w:val="002C35F5"/>
    <w:rsid w:val="0030254A"/>
    <w:rsid w:val="003031EA"/>
    <w:rsid w:val="00311597"/>
    <w:rsid w:val="00331F27"/>
    <w:rsid w:val="00357B39"/>
    <w:rsid w:val="003932D4"/>
    <w:rsid w:val="003A27EB"/>
    <w:rsid w:val="003B4F10"/>
    <w:rsid w:val="003E08B3"/>
    <w:rsid w:val="00424E15"/>
    <w:rsid w:val="00425C74"/>
    <w:rsid w:val="00437CB2"/>
    <w:rsid w:val="00443625"/>
    <w:rsid w:val="00476F68"/>
    <w:rsid w:val="00480716"/>
    <w:rsid w:val="00500993"/>
    <w:rsid w:val="00502D55"/>
    <w:rsid w:val="00512770"/>
    <w:rsid w:val="005651BD"/>
    <w:rsid w:val="00576609"/>
    <w:rsid w:val="005C3922"/>
    <w:rsid w:val="0060320A"/>
    <w:rsid w:val="00617FFB"/>
    <w:rsid w:val="0065556E"/>
    <w:rsid w:val="006A1A63"/>
    <w:rsid w:val="006A5521"/>
    <w:rsid w:val="006D2A16"/>
    <w:rsid w:val="006E2B74"/>
    <w:rsid w:val="00700FB0"/>
    <w:rsid w:val="0070779F"/>
    <w:rsid w:val="00741AEB"/>
    <w:rsid w:val="007737DC"/>
    <w:rsid w:val="00775513"/>
    <w:rsid w:val="00775BA6"/>
    <w:rsid w:val="00793085"/>
    <w:rsid w:val="007A2F72"/>
    <w:rsid w:val="008009A0"/>
    <w:rsid w:val="008570BF"/>
    <w:rsid w:val="008854AF"/>
    <w:rsid w:val="008879C4"/>
    <w:rsid w:val="008D25C6"/>
    <w:rsid w:val="008F4F37"/>
    <w:rsid w:val="00910EF5"/>
    <w:rsid w:val="00942F97"/>
    <w:rsid w:val="00970968"/>
    <w:rsid w:val="009714C0"/>
    <w:rsid w:val="009D682D"/>
    <w:rsid w:val="009E3D31"/>
    <w:rsid w:val="00A01702"/>
    <w:rsid w:val="00A458BF"/>
    <w:rsid w:val="00A61750"/>
    <w:rsid w:val="00A81E5C"/>
    <w:rsid w:val="00A90C14"/>
    <w:rsid w:val="00AA4A95"/>
    <w:rsid w:val="00AA656B"/>
    <w:rsid w:val="00AB17AF"/>
    <w:rsid w:val="00AB6606"/>
    <w:rsid w:val="00AC359E"/>
    <w:rsid w:val="00B06680"/>
    <w:rsid w:val="00B111A9"/>
    <w:rsid w:val="00B808B8"/>
    <w:rsid w:val="00B82C53"/>
    <w:rsid w:val="00B82E62"/>
    <w:rsid w:val="00BA224D"/>
    <w:rsid w:val="00BA34B0"/>
    <w:rsid w:val="00BC2A25"/>
    <w:rsid w:val="00BE5B3A"/>
    <w:rsid w:val="00C24D61"/>
    <w:rsid w:val="00C51483"/>
    <w:rsid w:val="00C5308F"/>
    <w:rsid w:val="00C72877"/>
    <w:rsid w:val="00C7786B"/>
    <w:rsid w:val="00CD48FE"/>
    <w:rsid w:val="00CF6E9B"/>
    <w:rsid w:val="00D97DA3"/>
    <w:rsid w:val="00DB687B"/>
    <w:rsid w:val="00DD352E"/>
    <w:rsid w:val="00DE476D"/>
    <w:rsid w:val="00E41F37"/>
    <w:rsid w:val="00E53BB5"/>
    <w:rsid w:val="00ED6E35"/>
    <w:rsid w:val="00F64EBB"/>
    <w:rsid w:val="00F71F80"/>
    <w:rsid w:val="00F91B33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CB53"/>
  <w15:docId w15:val="{CBB53A3B-AFB2-48FE-B9F1-1A5361F6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6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65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656B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Formatlibre">
    <w:name w:val="Format libre"/>
    <w:rsid w:val="00A0170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fr-FR"/>
    </w:rPr>
  </w:style>
  <w:style w:type="character" w:customStyle="1" w:styleId="lrzxr">
    <w:name w:val="lrzxr"/>
    <w:basedOn w:val="Policepardfaut"/>
    <w:rsid w:val="002258FF"/>
  </w:style>
  <w:style w:type="paragraph" w:styleId="En-tte">
    <w:name w:val="header"/>
    <w:basedOn w:val="Normal"/>
    <w:link w:val="En-tteCar"/>
    <w:uiPriority w:val="99"/>
    <w:unhideWhenUsed/>
    <w:rsid w:val="003E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08B3"/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D97DA3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2A67D9"/>
    <w:rPr>
      <w:b/>
      <w:bCs/>
    </w:rPr>
  </w:style>
  <w:style w:type="character" w:styleId="Accentuation">
    <w:name w:val="Emphasis"/>
    <w:basedOn w:val="Policepardfaut"/>
    <w:uiPriority w:val="20"/>
    <w:qFormat/>
    <w:rsid w:val="002A67D9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3A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7EB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765</Words>
  <Characters>4293</Characters>
  <Application>Microsoft Office Word</Application>
  <DocSecurity>0</DocSecurity>
  <Lines>102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Georges Ponthieux</cp:lastModifiedBy>
  <cp:revision>5</cp:revision>
  <cp:lastPrinted>2022-04-10T16:27:00Z</cp:lastPrinted>
  <dcterms:created xsi:type="dcterms:W3CDTF">2025-12-01T08:05:00Z</dcterms:created>
  <dcterms:modified xsi:type="dcterms:W3CDTF">2026-03-28T00:30:00Z</dcterms:modified>
</cp:coreProperties>
</file>